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B" w:rsidRPr="00AC607B" w:rsidRDefault="00AC607B" w:rsidP="00AC607B">
      <w:pPr>
        <w:shd w:val="clear" w:color="auto" w:fill="FFFFFF"/>
        <w:spacing w:before="161" w:after="450" w:line="240" w:lineRule="auto"/>
        <w:textAlignment w:val="baseline"/>
        <w:outlineLvl w:val="0"/>
        <w:rPr>
          <w:rFonts w:ascii="Arial" w:eastAsia="Times New Roman" w:hAnsi="Arial" w:cs="Arial"/>
          <w:color w:val="004F9F"/>
          <w:kern w:val="36"/>
          <w:sz w:val="53"/>
          <w:szCs w:val="53"/>
          <w:lang w:eastAsia="ru-RU"/>
        </w:rPr>
      </w:pPr>
      <w:r w:rsidRPr="00AC607B">
        <w:rPr>
          <w:rFonts w:ascii="Arial" w:eastAsia="Times New Roman" w:hAnsi="Arial" w:cs="Arial"/>
          <w:color w:val="004F9F"/>
          <w:kern w:val="36"/>
          <w:sz w:val="53"/>
          <w:szCs w:val="53"/>
          <w:lang w:eastAsia="ru-RU"/>
        </w:rPr>
        <w:t>Правила госпитализации для лечения по программе ОМС, ВМП.</w:t>
      </w: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Для проведения лечения по программе ОМС, ВМП в Краснодарском филиале ФГАУ «НМИЦ «МНТК «Микрохирургия глаза» им акад. С.Н. Федорова» Минздрава России Вам необходимо в день госпитализации предоставить:</w:t>
      </w:r>
    </w:p>
    <w:p w:rsidR="00AC607B" w:rsidRPr="00AC607B" w:rsidRDefault="00AC607B" w:rsidP="00AC60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82941" cy="774700"/>
            <wp:effectExtent l="0" t="0" r="0" b="6350"/>
            <wp:docPr id="7" name="Рисунок 7" descr="https://okocentr.ru/images/spisok-analizo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ocentr.ru/images/spisok-analizov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41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after="300" w:line="420" w:lineRule="atLeast"/>
        <w:ind w:left="300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  <w:t>Анализы</w:t>
      </w:r>
    </w:p>
    <w:p w:rsidR="00AC607B" w:rsidRPr="00AC607B" w:rsidRDefault="00AC607B" w:rsidP="00AC607B">
      <w:pPr>
        <w:pStyle w:val="a6"/>
        <w:numPr>
          <w:ilvl w:val="0"/>
          <w:numId w:val="5"/>
        </w:numPr>
        <w:spacing w:after="0"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Общий анализ крови, глюкоза крови, общий анализ мочи, анализ      крови на свертываемость (АЧТВ), кровь на РПГА и РМП (МОР), либо ИФА и РМ</w:t>
      </w:r>
      <w:proofErr w:type="gram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П(</w:t>
      </w:r>
      <w:proofErr w:type="gramEnd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МОР)(срок действия 1 месяц).</w:t>
      </w:r>
    </w:p>
    <w:p w:rsidR="00AC607B" w:rsidRPr="00AC607B" w:rsidRDefault="00AC607B" w:rsidP="00AC607B">
      <w:pPr>
        <w:pStyle w:val="a6"/>
        <w:numPr>
          <w:ilvl w:val="0"/>
          <w:numId w:val="5"/>
        </w:numPr>
        <w:spacing w:after="0"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Анализ крови на гепатиты</w:t>
      </w:r>
      <w:proofErr w:type="gram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В</w:t>
      </w:r>
      <w:proofErr w:type="gramEnd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С, кровь на ВИЧ (действительны 3 месяца).</w:t>
      </w:r>
    </w:p>
    <w:p w:rsidR="00AC607B" w:rsidRPr="00AC607B" w:rsidRDefault="00AC607B" w:rsidP="00AC607B">
      <w:pPr>
        <w:pStyle w:val="a6"/>
        <w:numPr>
          <w:ilvl w:val="0"/>
          <w:numId w:val="5"/>
        </w:numPr>
        <w:spacing w:after="0"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Наличие отрицательного теста на COVID-19 (мазок из ротоглотки и носоглотки методом ПЦР - сроком не позднее 7 дней до момента обращения. </w:t>
      </w:r>
      <w:proofErr w:type="gramEnd"/>
    </w:p>
    <w:p w:rsidR="00AC607B" w:rsidRPr="00AC607B" w:rsidRDefault="00AC607B" w:rsidP="00AC607B">
      <w:pPr>
        <w:spacing w:after="0" w:line="371" w:lineRule="atLeast"/>
        <w:ind w:left="-36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AC607B" w:rsidRPr="00AC607B" w:rsidRDefault="00AC607B" w:rsidP="00AC607B">
      <w:pPr>
        <w:numPr>
          <w:ilvl w:val="0"/>
          <w:numId w:val="1"/>
        </w:numPr>
        <w:shd w:val="clear" w:color="auto" w:fill="D7EFF1"/>
        <w:spacing w:line="371" w:lineRule="atLeast"/>
        <w:ind w:left="0"/>
        <w:textAlignment w:val="baseline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AC607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При предъявлении сертификата о вакцинации от COVID-19, наличие отрицательного теста методом ПЦР не требуется.</w:t>
      </w:r>
    </w:p>
    <w:p w:rsidR="00AC607B" w:rsidRPr="00AC607B" w:rsidRDefault="00AC607B" w:rsidP="00AC60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9300" cy="749300"/>
            <wp:effectExtent l="0" t="0" r="0" b="0"/>
            <wp:docPr id="6" name="Рисунок 6" descr="https://okocentr.ru/images/spisok-analizo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ocentr.ru/images/spisok-analizov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after="300" w:line="420" w:lineRule="atLeast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  <w:t>Обследования</w:t>
      </w:r>
    </w:p>
    <w:p w:rsidR="00AC607B" w:rsidRPr="00AC607B" w:rsidRDefault="00AC607B" w:rsidP="00AC607B">
      <w:pPr>
        <w:pStyle w:val="a6"/>
        <w:numPr>
          <w:ilvl w:val="0"/>
          <w:numId w:val="6"/>
        </w:numPr>
        <w:spacing w:before="300" w:after="300" w:line="420" w:lineRule="atLeast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ЭКГ плёнка с расшифровкой (срок действия 1 месяц)</w:t>
      </w:r>
    </w:p>
    <w:p w:rsidR="00AC607B" w:rsidRPr="00AC607B" w:rsidRDefault="00AC607B" w:rsidP="00AC607B">
      <w:pPr>
        <w:pStyle w:val="a6"/>
        <w:numPr>
          <w:ilvl w:val="0"/>
          <w:numId w:val="6"/>
        </w:numPr>
        <w:spacing w:before="300" w:after="300" w:line="420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Консультация терапевта, стоматолога, </w:t>
      </w:r>
      <w:proofErr w:type="gram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ЛОР-врача</w:t>
      </w:r>
      <w:proofErr w:type="gramEnd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(срок действия 1 месяц)</w:t>
      </w:r>
    </w:p>
    <w:p w:rsidR="00AC607B" w:rsidRPr="00AC607B" w:rsidRDefault="00AC607B" w:rsidP="00AC607B">
      <w:pPr>
        <w:pStyle w:val="a6"/>
        <w:numPr>
          <w:ilvl w:val="0"/>
          <w:numId w:val="6"/>
        </w:numPr>
        <w:spacing w:after="0"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Консультация гинеколога для женщин (срок действия 1 месяц)</w:t>
      </w:r>
    </w:p>
    <w:p w:rsidR="00AC607B" w:rsidRPr="00AC607B" w:rsidRDefault="00AC607B" w:rsidP="00AC607B">
      <w:pPr>
        <w:pStyle w:val="a6"/>
        <w:numPr>
          <w:ilvl w:val="0"/>
          <w:numId w:val="6"/>
        </w:numPr>
        <w:spacing w:after="0"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Флюорография грудной клетки с указанием номера исследования (срок действия 1 год)</w:t>
      </w:r>
    </w:p>
    <w:p w:rsidR="00AC607B" w:rsidRPr="00AC607B" w:rsidRDefault="00AC607B" w:rsidP="00AC607B">
      <w:pPr>
        <w:pStyle w:val="a6"/>
        <w:numPr>
          <w:ilvl w:val="0"/>
          <w:numId w:val="6"/>
        </w:numPr>
        <w:spacing w:after="0"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Предоставить заключение</w:t>
      </w:r>
      <w:proofErr w:type="gramEnd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соответствующих специалистов: невропатолога, кардиолога, эндокринолога, фтизиатра, психиатра и т.д. (сроком не позднее 1 месяца) для пациентов, состоящих на диспансерном учете, и выписки из стационаров о ранее проведенном лечении</w:t>
      </w:r>
    </w:p>
    <w:p w:rsidR="00AC607B" w:rsidRPr="00AC607B" w:rsidRDefault="00AC607B" w:rsidP="00AC607B">
      <w:pPr>
        <w:pStyle w:val="a6"/>
        <w:numPr>
          <w:ilvl w:val="0"/>
          <w:numId w:val="6"/>
        </w:numPr>
        <w:spacing w:line="371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Обследование на гельминтозы и кишечные </w:t>
      </w:r>
      <w:proofErr w:type="spell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протозоозы</w:t>
      </w:r>
      <w:proofErr w:type="spellEnd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(срок действия 1 месяц)</w:t>
      </w: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Перечень документов, которые Вам необходимо иметь при себе в день обращения:</w:t>
      </w:r>
    </w:p>
    <w:p w:rsidR="00AC607B" w:rsidRPr="00AC607B" w:rsidRDefault="00AC607B" w:rsidP="00AC60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5300" cy="596900"/>
            <wp:effectExtent l="0" t="0" r="0" b="0"/>
            <wp:docPr id="5" name="Рисунок 5" descr="https://okocentr.ru/images/spisok-analizov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ocentr.ru/images/spisok-analizov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Паспорт</w:t>
      </w:r>
    </w:p>
    <w:p w:rsidR="00AC607B" w:rsidRPr="00AC607B" w:rsidRDefault="00AC607B" w:rsidP="00AC60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3AE541A" wp14:editId="01DD5FE9">
            <wp:extent cx="444500" cy="596900"/>
            <wp:effectExtent l="0" t="0" r="0" b="0"/>
            <wp:docPr id="4" name="Рисунок 4" descr="https://okocentr.ru/images/spisok-analizov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ocentr.ru/images/spisok-analizov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Полис ОМС</w:t>
      </w:r>
    </w:p>
    <w:p w:rsidR="00AC607B" w:rsidRPr="00AC607B" w:rsidRDefault="00AC607B" w:rsidP="00AC60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1800" cy="596900"/>
            <wp:effectExtent l="0" t="0" r="6350" b="0"/>
            <wp:docPr id="3" name="Рисунок 3" descr="https://okocentr.ru/images/spisok-analizov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ocentr.ru/images/spisok-analizov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Пенсионное удостоверение</w:t>
      </w:r>
    </w:p>
    <w:p w:rsidR="00AC607B" w:rsidRPr="00AC607B" w:rsidRDefault="00AC607B" w:rsidP="00AC60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23900" cy="482600"/>
            <wp:effectExtent l="0" t="0" r="0" b="0"/>
            <wp:docPr id="2" name="Рисунок 2" descr="https://okocentr.ru/images/spisok-analizov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ocentr.ru/images/spisok-analizov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СНИЛС</w:t>
      </w:r>
    </w:p>
    <w:p w:rsidR="00AC607B" w:rsidRPr="00AC607B" w:rsidRDefault="00AC607B" w:rsidP="00AC60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 descr="https://okocentr.ru/images/spisok-analizov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ocentr.ru/images/spisok-analizov-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7B" w:rsidRPr="00AC607B" w:rsidRDefault="00AC607B" w:rsidP="00AC607B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 xml:space="preserve">Удостоверение, дающее право на льготу (при </w:t>
      </w:r>
      <w:proofErr w:type="spellStart"/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н</w:t>
      </w:r>
      <w:proofErr w:type="gramStart"/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a</w:t>
      </w:r>
      <w:proofErr w:type="gramEnd"/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аличии</w:t>
      </w:r>
      <w:proofErr w:type="spellEnd"/>
      <w:r w:rsidRPr="00AC607B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)</w:t>
      </w:r>
    </w:p>
    <w:p w:rsidR="00AC607B" w:rsidRPr="00AC607B" w:rsidRDefault="00AC607B" w:rsidP="00AC607B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Выписка из медицинской документации (форма №027-У</w:t>
      </w:r>
      <w:proofErr w:type="gramStart"/>
      <w:r w:rsidRPr="00AC60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)Н</w:t>
      </w:r>
      <w:proofErr w:type="gramEnd"/>
      <w:r w:rsidRPr="00AC60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аправление на плановую госпитализацию (форма №057/У-04)</w:t>
      </w:r>
    </w:p>
    <w:p w:rsid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004F9F"/>
          <w:sz w:val="29"/>
          <w:szCs w:val="29"/>
          <w:lang w:eastAsia="ru-RU"/>
        </w:rPr>
        <w:lastRenderedPageBreak/>
        <w:t>Дополнительная информация</w:t>
      </w:r>
    </w:p>
    <w:p w:rsidR="00AC607B" w:rsidRPr="00AC607B" w:rsidRDefault="00AC607B" w:rsidP="00AC607B">
      <w:pPr>
        <w:numPr>
          <w:ilvl w:val="0"/>
          <w:numId w:val="3"/>
        </w:numPr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Госпитализация пациентов возможна не ранее 2 недель после перенесенных ОРВИ, </w:t>
      </w:r>
      <w:proofErr w:type="spellStart"/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herpes</w:t>
      </w:r>
      <w:proofErr w:type="spellEnd"/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simplex</w:t>
      </w:r>
      <w:proofErr w:type="spellEnd"/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C607B" w:rsidRPr="00AC607B" w:rsidRDefault="00AC607B" w:rsidP="00AC607B">
      <w:pPr>
        <w:numPr>
          <w:ilvl w:val="0"/>
          <w:numId w:val="3"/>
        </w:numPr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выявления угрожающих жизни заболеваний рекомендуется предоперационное лечение в профильном стационаре по месту жительства (явка на </w:t>
      </w:r>
      <w:proofErr w:type="spellStart"/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операцтю</w:t>
      </w:r>
      <w:proofErr w:type="spellEnd"/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выпиской и лекарствами, подобранном в стационаре!).</w:t>
      </w:r>
    </w:p>
    <w:p w:rsidR="00AC607B" w:rsidRPr="00AC607B" w:rsidRDefault="00AC607B" w:rsidP="00AC607B">
      <w:pPr>
        <w:numPr>
          <w:ilvl w:val="0"/>
          <w:numId w:val="3"/>
        </w:numPr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Пациентам, перенесшим инсульт, инфаркт оперативное лечение возможно через 1 год.</w:t>
      </w: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004F9F"/>
          <w:sz w:val="29"/>
          <w:szCs w:val="29"/>
          <w:lang w:eastAsia="ru-RU"/>
        </w:rPr>
        <w:t>Иметь при себе</w:t>
      </w:r>
    </w:p>
    <w:p w:rsidR="00AC607B" w:rsidRPr="00AC607B" w:rsidRDefault="00AC607B" w:rsidP="00AC607B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Больным, сахарным диабетом иметь при себе инсулин, </w:t>
      </w:r>
      <w:proofErr w:type="spellStart"/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таблетированные</w:t>
      </w:r>
      <w:proofErr w:type="spellEnd"/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сахороснижающие</w:t>
      </w:r>
      <w:proofErr w:type="spellEnd"/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 препараты на 10 дней пребывания в стационаре.</w:t>
      </w:r>
    </w:p>
    <w:p w:rsidR="00AC607B" w:rsidRPr="00AC607B" w:rsidRDefault="00AC607B" w:rsidP="00AC607B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При хронических заболеваниях (ИБС, гипертоническая болезнь, ДЭП и пр.) иметь при себе базовые лекарственные препараты.</w:t>
      </w:r>
    </w:p>
    <w:p w:rsidR="00AC607B" w:rsidRPr="00AC607B" w:rsidRDefault="00AC607B" w:rsidP="00AC607B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Домашнюю одежду, сменную обувь, дополнительный комплект нательного белья, туалетные принадлежности, средства личной гигиены.</w:t>
      </w: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bookmarkStart w:id="0" w:name="_GoBack"/>
      <w:bookmarkEnd w:id="0"/>
      <w:r w:rsidRPr="00AC607B">
        <w:rPr>
          <w:rFonts w:ascii="Arial" w:eastAsia="Times New Roman" w:hAnsi="Arial" w:cs="Arial"/>
          <w:color w:val="004F9F"/>
          <w:sz w:val="29"/>
          <w:szCs w:val="29"/>
          <w:lang w:eastAsia="ru-RU"/>
        </w:rPr>
        <w:t>Внимание!</w:t>
      </w: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отсутствии одного из перечисленных анализов, консультаций или документов, Вам может быть отказано в госпитализации.</w:t>
      </w:r>
    </w:p>
    <w:p w:rsidR="00AC607B" w:rsidRPr="00AC607B" w:rsidRDefault="00AC607B" w:rsidP="00AC607B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 случае возникновения вопросов по переносу даты госпитализации, телефон </w:t>
      </w:r>
      <w:proofErr w:type="spellStart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организционно</w:t>
      </w:r>
      <w:proofErr w:type="spellEnd"/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-методического отдела:</w:t>
      </w:r>
    </w:p>
    <w:p w:rsidR="00AC607B" w:rsidRPr="00AC607B" w:rsidRDefault="00AC607B" w:rsidP="00AC607B">
      <w:pPr>
        <w:spacing w:after="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13" w:history="1">
        <w:r w:rsidRPr="00AC607B">
          <w:rPr>
            <w:rFonts w:ascii="Arial" w:eastAsia="Times New Roman" w:hAnsi="Arial" w:cs="Arial"/>
            <w:b/>
            <w:bCs/>
            <w:color w:val="004F9F"/>
            <w:sz w:val="29"/>
            <w:szCs w:val="29"/>
            <w:u w:val="single"/>
            <w:bdr w:val="none" w:sz="0" w:space="0" w:color="auto" w:frame="1"/>
            <w:lang w:eastAsia="ru-RU"/>
          </w:rPr>
          <w:t>(861) 222-83-09</w:t>
        </w:r>
      </w:hyperlink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 </w:t>
      </w:r>
      <w:hyperlink r:id="rId14" w:history="1">
        <w:r w:rsidRPr="00AC607B">
          <w:rPr>
            <w:rFonts w:ascii="Arial" w:eastAsia="Times New Roman" w:hAnsi="Arial" w:cs="Arial"/>
            <w:b/>
            <w:bCs/>
            <w:color w:val="004F9F"/>
            <w:sz w:val="29"/>
            <w:szCs w:val="29"/>
            <w:u w:val="single"/>
            <w:bdr w:val="none" w:sz="0" w:space="0" w:color="auto" w:frame="1"/>
            <w:lang w:eastAsia="ru-RU"/>
          </w:rPr>
          <w:t>222-85-81</w:t>
        </w:r>
      </w:hyperlink>
      <w:r w:rsidRPr="00AC607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 8.30 до 16.45 в рабочие дни.</w:t>
      </w:r>
    </w:p>
    <w:p w:rsidR="00E35313" w:rsidRDefault="00E35313"/>
    <w:sectPr w:rsidR="00E3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35C"/>
    <w:multiLevelType w:val="multilevel"/>
    <w:tmpl w:val="6F0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3A0A"/>
    <w:multiLevelType w:val="hybridMultilevel"/>
    <w:tmpl w:val="AB06A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8C70F8"/>
    <w:multiLevelType w:val="multilevel"/>
    <w:tmpl w:val="692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D6266"/>
    <w:multiLevelType w:val="multilevel"/>
    <w:tmpl w:val="564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C4155"/>
    <w:multiLevelType w:val="hybridMultilevel"/>
    <w:tmpl w:val="502C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4B97"/>
    <w:multiLevelType w:val="multilevel"/>
    <w:tmpl w:val="3A8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B"/>
    <w:rsid w:val="00AC607B"/>
    <w:rsid w:val="00E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s19">
    <w:name w:val="fs19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caption">
    <w:name w:val="analiz-caption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AC607B"/>
  </w:style>
  <w:style w:type="paragraph" w:customStyle="1" w:styleId="analiz-doctext">
    <w:name w:val="analiz-doc_text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-link">
    <w:name w:val="blue-link"/>
    <w:basedOn w:val="a0"/>
    <w:rsid w:val="00AC607B"/>
  </w:style>
  <w:style w:type="paragraph" w:customStyle="1" w:styleId="caption">
    <w:name w:val="caption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listtext">
    <w:name w:val="number-list_text"/>
    <w:basedOn w:val="a0"/>
    <w:rsid w:val="00AC607B"/>
  </w:style>
  <w:style w:type="character" w:styleId="a3">
    <w:name w:val="Hyperlink"/>
    <w:basedOn w:val="a0"/>
    <w:uiPriority w:val="99"/>
    <w:semiHidden/>
    <w:unhideWhenUsed/>
    <w:rsid w:val="00AC607B"/>
    <w:rPr>
      <w:color w:val="0000FF"/>
      <w:u w:val="single"/>
    </w:rPr>
  </w:style>
  <w:style w:type="paragraph" w:customStyle="1" w:styleId="pr60">
    <w:name w:val="pr60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s19">
    <w:name w:val="fs19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caption">
    <w:name w:val="analiz-caption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AC607B"/>
  </w:style>
  <w:style w:type="paragraph" w:customStyle="1" w:styleId="analiz-doctext">
    <w:name w:val="analiz-doc_text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-link">
    <w:name w:val="blue-link"/>
    <w:basedOn w:val="a0"/>
    <w:rsid w:val="00AC607B"/>
  </w:style>
  <w:style w:type="paragraph" w:customStyle="1" w:styleId="caption">
    <w:name w:val="caption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listtext">
    <w:name w:val="number-list_text"/>
    <w:basedOn w:val="a0"/>
    <w:rsid w:val="00AC607B"/>
  </w:style>
  <w:style w:type="character" w:styleId="a3">
    <w:name w:val="Hyperlink"/>
    <w:basedOn w:val="a0"/>
    <w:uiPriority w:val="99"/>
    <w:semiHidden/>
    <w:unhideWhenUsed/>
    <w:rsid w:val="00AC607B"/>
    <w:rPr>
      <w:color w:val="0000FF"/>
      <w:u w:val="single"/>
    </w:rPr>
  </w:style>
  <w:style w:type="paragraph" w:customStyle="1" w:styleId="pr60">
    <w:name w:val="pr60"/>
    <w:basedOn w:val="a"/>
    <w:rsid w:val="00A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1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333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67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598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455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985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529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964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686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6275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4969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tel:86122283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okocentr.ru/patients/terms_admission/spisok-dokumentov-analizov-i-obsledovaniy-dlya-lecheniya-po-programme-oms/2228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Кийков Алексей Павлович</dc:creator>
  <cp:lastModifiedBy>Кийков Алексей Павлович</cp:lastModifiedBy>
  <cp:revision>1</cp:revision>
  <dcterms:created xsi:type="dcterms:W3CDTF">2021-06-24T13:00:00Z</dcterms:created>
  <dcterms:modified xsi:type="dcterms:W3CDTF">2021-06-24T13:08:00Z</dcterms:modified>
</cp:coreProperties>
</file>